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F2" w:rsidRPr="000D72F2" w:rsidRDefault="000D72F2" w:rsidP="000D72F2"/>
    <w:p w:rsidR="000466E7" w:rsidRPr="00AA51EF" w:rsidRDefault="000466E7" w:rsidP="000D72F2">
      <w:pPr>
        <w:rPr>
          <w:sz w:val="32"/>
          <w:szCs w:val="32"/>
        </w:rPr>
      </w:pPr>
      <w:r w:rsidRPr="00AA51EF">
        <w:rPr>
          <w:sz w:val="32"/>
          <w:szCs w:val="32"/>
        </w:rPr>
        <w:t xml:space="preserve">S  </w:t>
      </w:r>
      <w:r w:rsidR="00777A9D" w:rsidRPr="00AA51EF">
        <w:rPr>
          <w:sz w:val="32"/>
          <w:szCs w:val="32"/>
        </w:rPr>
        <w:t xml:space="preserve"> </w:t>
      </w:r>
      <w:r w:rsidR="00364B97" w:rsidRPr="00AA51EF">
        <w:rPr>
          <w:sz w:val="32"/>
          <w:szCs w:val="32"/>
        </w:rPr>
        <w:t xml:space="preserve"> </w:t>
      </w:r>
      <w:proofErr w:type="gramStart"/>
      <w:r w:rsidRPr="00AA51EF">
        <w:rPr>
          <w:sz w:val="32"/>
          <w:szCs w:val="32"/>
        </w:rPr>
        <w:t>A</w:t>
      </w:r>
      <w:proofErr w:type="gramEnd"/>
      <w:r w:rsidRPr="00AA51EF">
        <w:rPr>
          <w:sz w:val="32"/>
          <w:szCs w:val="32"/>
        </w:rPr>
        <w:t xml:space="preserve">  </w:t>
      </w:r>
      <w:r w:rsidR="00777A9D" w:rsidRPr="00AA51EF">
        <w:rPr>
          <w:sz w:val="32"/>
          <w:szCs w:val="32"/>
        </w:rPr>
        <w:t xml:space="preserve"> </w:t>
      </w:r>
      <w:r w:rsidR="00364B97" w:rsidRPr="00AA51EF">
        <w:rPr>
          <w:sz w:val="32"/>
          <w:szCs w:val="32"/>
        </w:rPr>
        <w:t xml:space="preserve"> </w:t>
      </w:r>
      <w:r w:rsidRPr="00AA51EF">
        <w:rPr>
          <w:sz w:val="32"/>
          <w:szCs w:val="32"/>
        </w:rPr>
        <w:t xml:space="preserve">J  </w:t>
      </w:r>
      <w:r w:rsidR="00777A9D" w:rsidRPr="00AA51EF">
        <w:rPr>
          <w:sz w:val="32"/>
          <w:szCs w:val="32"/>
        </w:rPr>
        <w:t xml:space="preserve"> </w:t>
      </w:r>
      <w:r w:rsidRPr="00AA51EF">
        <w:rPr>
          <w:sz w:val="32"/>
          <w:szCs w:val="32"/>
        </w:rPr>
        <w:t xml:space="preserve">T  </w:t>
      </w:r>
      <w:r w:rsidR="00777A9D" w:rsidRPr="00AA51EF">
        <w:rPr>
          <w:sz w:val="32"/>
          <w:szCs w:val="32"/>
        </w:rPr>
        <w:t xml:space="preserve"> </w:t>
      </w:r>
      <w:r w:rsidR="00364B97" w:rsidRPr="00AA51EF">
        <w:rPr>
          <w:sz w:val="32"/>
          <w:szCs w:val="32"/>
        </w:rPr>
        <w:t xml:space="preserve"> </w:t>
      </w:r>
      <w:r w:rsidRPr="00AA51EF">
        <w:rPr>
          <w:sz w:val="32"/>
          <w:szCs w:val="32"/>
        </w:rPr>
        <w:t xml:space="preserve">Ó  </w:t>
      </w:r>
      <w:r w:rsidR="00777A9D" w:rsidRPr="00AA51EF">
        <w:rPr>
          <w:sz w:val="32"/>
          <w:szCs w:val="32"/>
        </w:rPr>
        <w:t xml:space="preserve"> </w:t>
      </w:r>
      <w:r w:rsidR="00783463" w:rsidRPr="00AA51EF">
        <w:rPr>
          <w:sz w:val="32"/>
          <w:szCs w:val="32"/>
        </w:rPr>
        <w:t xml:space="preserve">K  </w:t>
      </w:r>
      <w:r w:rsidR="00364B97" w:rsidRPr="00AA51EF">
        <w:rPr>
          <w:sz w:val="32"/>
          <w:szCs w:val="32"/>
        </w:rPr>
        <w:t xml:space="preserve"> </w:t>
      </w:r>
      <w:r w:rsidR="00783463" w:rsidRPr="00AA51EF">
        <w:rPr>
          <w:sz w:val="32"/>
          <w:szCs w:val="32"/>
        </w:rPr>
        <w:t xml:space="preserve">Ö  </w:t>
      </w:r>
      <w:r w:rsidR="00364B97" w:rsidRPr="00AA51EF">
        <w:rPr>
          <w:sz w:val="32"/>
          <w:szCs w:val="32"/>
        </w:rPr>
        <w:t xml:space="preserve"> </w:t>
      </w:r>
      <w:r w:rsidR="00783463" w:rsidRPr="00AA51EF">
        <w:rPr>
          <w:sz w:val="32"/>
          <w:szCs w:val="32"/>
        </w:rPr>
        <w:t xml:space="preserve">Z  </w:t>
      </w:r>
      <w:r w:rsidR="00364B97" w:rsidRPr="00AA51EF">
        <w:rPr>
          <w:sz w:val="32"/>
          <w:szCs w:val="32"/>
        </w:rPr>
        <w:t xml:space="preserve"> </w:t>
      </w:r>
      <w:r w:rsidR="00783463" w:rsidRPr="00AA51EF">
        <w:rPr>
          <w:sz w:val="32"/>
          <w:szCs w:val="32"/>
        </w:rPr>
        <w:t xml:space="preserve">L  </w:t>
      </w:r>
      <w:r w:rsidR="00364B97" w:rsidRPr="00AA51EF">
        <w:rPr>
          <w:sz w:val="32"/>
          <w:szCs w:val="32"/>
        </w:rPr>
        <w:t xml:space="preserve"> </w:t>
      </w:r>
      <w:r w:rsidR="00783463" w:rsidRPr="00AA51EF">
        <w:rPr>
          <w:sz w:val="32"/>
          <w:szCs w:val="32"/>
        </w:rPr>
        <w:t xml:space="preserve">E  </w:t>
      </w:r>
      <w:r w:rsidR="00364B97" w:rsidRPr="00AA51EF">
        <w:rPr>
          <w:sz w:val="32"/>
          <w:szCs w:val="32"/>
        </w:rPr>
        <w:t xml:space="preserve"> </w:t>
      </w:r>
      <w:r w:rsidR="00783463" w:rsidRPr="00AA51EF">
        <w:rPr>
          <w:sz w:val="32"/>
          <w:szCs w:val="32"/>
        </w:rPr>
        <w:t xml:space="preserve">M  </w:t>
      </w:r>
      <w:r w:rsidR="00364B97" w:rsidRPr="00AA51EF">
        <w:rPr>
          <w:sz w:val="32"/>
          <w:szCs w:val="32"/>
        </w:rPr>
        <w:t xml:space="preserve"> </w:t>
      </w:r>
      <w:r w:rsidR="00783463" w:rsidRPr="00AA51EF">
        <w:rPr>
          <w:sz w:val="32"/>
          <w:szCs w:val="32"/>
        </w:rPr>
        <w:t xml:space="preserve">É  </w:t>
      </w:r>
      <w:r w:rsidR="00364B97" w:rsidRPr="00AA51EF">
        <w:rPr>
          <w:sz w:val="32"/>
          <w:szCs w:val="32"/>
        </w:rPr>
        <w:t xml:space="preserve"> </w:t>
      </w:r>
      <w:r w:rsidR="00783463" w:rsidRPr="00AA51EF">
        <w:rPr>
          <w:sz w:val="32"/>
          <w:szCs w:val="32"/>
        </w:rPr>
        <w:t xml:space="preserve">N  </w:t>
      </w:r>
      <w:r w:rsidR="00364B97" w:rsidRPr="00AA51EF">
        <w:rPr>
          <w:sz w:val="32"/>
          <w:szCs w:val="32"/>
        </w:rPr>
        <w:t xml:space="preserve"> </w:t>
      </w:r>
      <w:r w:rsidR="00783463" w:rsidRPr="00AA51EF">
        <w:rPr>
          <w:sz w:val="32"/>
          <w:szCs w:val="32"/>
        </w:rPr>
        <w:t>Y</w:t>
      </w:r>
    </w:p>
    <w:p w:rsidR="000D72F2" w:rsidRPr="000D72F2" w:rsidRDefault="000D72F2" w:rsidP="000D72F2"/>
    <w:p w:rsidR="00A11266" w:rsidRDefault="00A11266" w:rsidP="000D72F2">
      <w:pPr>
        <w:rPr>
          <w:sz w:val="28"/>
          <w:szCs w:val="28"/>
        </w:rPr>
      </w:pPr>
    </w:p>
    <w:p w:rsidR="000D72F2" w:rsidRPr="00383705" w:rsidRDefault="00B3703D" w:rsidP="000D72F2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383705" w:rsidRPr="00383705">
        <w:rPr>
          <w:sz w:val="28"/>
          <w:szCs w:val="28"/>
        </w:rPr>
        <w:t>ntézmény a nehéz helyzetbe került családokért</w:t>
      </w:r>
    </w:p>
    <w:p w:rsidR="00383705" w:rsidRPr="000D72F2" w:rsidRDefault="00383705" w:rsidP="000D72F2"/>
    <w:p w:rsidR="00A11266" w:rsidRDefault="00A11266" w:rsidP="000D72F2"/>
    <w:p w:rsidR="000D72F2" w:rsidRPr="000D72F2" w:rsidRDefault="00F67423" w:rsidP="000D72F2">
      <w:r>
        <w:t xml:space="preserve">Hajdúböszörmény – </w:t>
      </w:r>
      <w:proofErr w:type="gramStart"/>
      <w:r w:rsidR="000D72F2" w:rsidRPr="000D72F2">
        <w:t>A</w:t>
      </w:r>
      <w:proofErr w:type="gramEnd"/>
      <w:r w:rsidR="000D72F2" w:rsidRPr="000D72F2">
        <w:t xml:space="preserve"> Baptista Szeretetszolgálat Egyházi Jogi Személy al</w:t>
      </w:r>
      <w:r w:rsidR="00D0479E">
        <w:t>apította, az Országos Szociális</w:t>
      </w:r>
      <w:r w:rsidR="000D72F2" w:rsidRPr="000D72F2">
        <w:t xml:space="preserve"> Intézményfenntartó Központ fenntartásában működő Katica Családok Átmeneti Otthona – a szegények és rászorulók megsegítése érdekében vállalt jószolgálati tevékenységével összhangban – szociális és gyermekjóléti közfeladatok ellátását végzi. A gyermekjóléti alapellátást biztosító intézmény hajdúböszörményi telephelyén sikerült a közelmúltban megvásárolni és teljesen felújítani egy ingatlant, ame</w:t>
      </w:r>
      <w:r w:rsidR="000466E7">
        <w:t>lynek ünnepélyes átadása</w:t>
      </w:r>
      <w:r w:rsidR="000D72F2" w:rsidRPr="000D72F2">
        <w:t> </w:t>
      </w:r>
      <w:r w:rsidR="000466E7" w:rsidRPr="00383705">
        <w:rPr>
          <w:bCs/>
        </w:rPr>
        <w:t>február 13-án, kedd</w:t>
      </w:r>
      <w:r w:rsidR="00B3703D">
        <w:rPr>
          <w:bCs/>
        </w:rPr>
        <w:t xml:space="preserve">en </w:t>
      </w:r>
      <w:r w:rsidR="00383705">
        <w:rPr>
          <w:bCs/>
        </w:rPr>
        <w:t>történt meg az</w:t>
      </w:r>
      <w:r w:rsidR="00383705">
        <w:t xml:space="preserve"> Újvárosi utca 66-os szám alatt.</w:t>
      </w:r>
      <w:r w:rsidR="000D72F2" w:rsidRPr="000D72F2">
        <w:t xml:space="preserve"> </w:t>
      </w:r>
    </w:p>
    <w:p w:rsidR="002413CF" w:rsidRDefault="00383705" w:rsidP="00783463">
      <w:pPr>
        <w:rPr>
          <w:iCs/>
        </w:rPr>
      </w:pPr>
      <w:r>
        <w:t>Az esemény</w:t>
      </w:r>
      <w:r w:rsidR="000466E7">
        <w:t>e</w:t>
      </w:r>
      <w:r>
        <w:t>n</w:t>
      </w:r>
      <w:r w:rsidR="00BD32C5">
        <w:t xml:space="preserve"> </w:t>
      </w:r>
      <w:proofErr w:type="spellStart"/>
      <w:r w:rsidR="00B3703D">
        <w:t>Szenczy</w:t>
      </w:r>
      <w:proofErr w:type="spellEnd"/>
      <w:r w:rsidR="00B3703D">
        <w:t xml:space="preserve"> Sándor, a Baptista Szeretetszolgálat elnöke arról szólt, a lehetetlen is lehetségessé válhat a hit által, és ha egy cél érdek</w:t>
      </w:r>
      <w:r w:rsidR="005F5DCF">
        <w:t xml:space="preserve">ében ilyen </w:t>
      </w:r>
      <w:proofErr w:type="gramStart"/>
      <w:r w:rsidR="005F5DCF">
        <w:t>összefogást</w:t>
      </w:r>
      <w:proofErr w:type="gramEnd"/>
      <w:r w:rsidR="005F5DCF">
        <w:t xml:space="preserve"> tapasztalni</w:t>
      </w:r>
      <w:r w:rsidR="0067620B">
        <w:t xml:space="preserve">, akár </w:t>
      </w:r>
      <w:r w:rsidR="00B3703D">
        <w:t>cso</w:t>
      </w:r>
      <w:r w:rsidR="0067620B">
        <w:t xml:space="preserve">da is </w:t>
      </w:r>
      <w:r w:rsidR="00B3703D">
        <w:t xml:space="preserve">történhet. </w:t>
      </w:r>
      <w:r w:rsidR="002413CF">
        <w:t xml:space="preserve">Hozzátette, </w:t>
      </w:r>
      <w:r w:rsidR="00B3703D">
        <w:t>Hajdúböszörmény</w:t>
      </w:r>
      <w:r w:rsidR="0067620B">
        <w:t>b</w:t>
      </w:r>
      <w:r w:rsidR="00B3703D">
        <w:t xml:space="preserve">en </w:t>
      </w:r>
      <w:r w:rsidR="002413CF">
        <w:t xml:space="preserve">egy </w:t>
      </w:r>
      <w:r w:rsidR="00B3703D">
        <w:t xml:space="preserve">olyan minőségű intézmény jött létre, </w:t>
      </w:r>
      <w:r w:rsidR="002413CF">
        <w:t>amely bizonyítja a program összes résztvevőjének odaadását. D</w:t>
      </w:r>
      <w:r w:rsidR="00BD32C5" w:rsidRPr="00383705">
        <w:t>r. Hoffmann Imre</w:t>
      </w:r>
      <w:r w:rsidR="00BD32C5" w:rsidRPr="00BD32C5">
        <w:rPr>
          <w:b/>
        </w:rPr>
        <w:t xml:space="preserve"> </w:t>
      </w:r>
      <w:r w:rsidR="00BD32C5" w:rsidRPr="00BD32C5">
        <w:rPr>
          <w:iCs/>
        </w:rPr>
        <w:t>közfoglalkoztatási és vízüg</w:t>
      </w:r>
      <w:r w:rsidR="002413CF">
        <w:rPr>
          <w:iCs/>
        </w:rPr>
        <w:t>yi helyettes államtitkár köszöntőjé</w:t>
      </w:r>
      <w:r w:rsidR="0067620B">
        <w:rPr>
          <w:iCs/>
        </w:rPr>
        <w:t>ben arról beszélt</w:t>
      </w:r>
      <w:r w:rsidR="002413CF">
        <w:rPr>
          <w:iCs/>
        </w:rPr>
        <w:t xml:space="preserve">, az idei közfoglalkoztatási program legfőbb célkitűzése, hogy az elmúlt években kialakított </w:t>
      </w:r>
      <w:proofErr w:type="gramStart"/>
      <w:r w:rsidR="002413CF">
        <w:rPr>
          <w:iCs/>
        </w:rPr>
        <w:t>kapa</w:t>
      </w:r>
      <w:r w:rsidR="0067620B">
        <w:rPr>
          <w:iCs/>
        </w:rPr>
        <w:t>citásokat</w:t>
      </w:r>
      <w:proofErr w:type="gramEnd"/>
      <w:r w:rsidR="0067620B">
        <w:rPr>
          <w:iCs/>
        </w:rPr>
        <w:t xml:space="preserve"> fenntartsa és</w:t>
      </w:r>
      <w:r w:rsidR="002413CF">
        <w:rPr>
          <w:iCs/>
        </w:rPr>
        <w:t xml:space="preserve"> működtesse úgy, hogy közben mindenki számára, aki dolgozni képes és akar, de a nyílt munkaerőpiacon nem tud elhelyezkedni, munkát bizt</w:t>
      </w:r>
      <w:r w:rsidR="0067620B">
        <w:rPr>
          <w:iCs/>
        </w:rPr>
        <w:t>osítson</w:t>
      </w:r>
      <w:r w:rsidR="002413CF">
        <w:rPr>
          <w:iCs/>
        </w:rPr>
        <w:t>. Arra biztatta</w:t>
      </w:r>
      <w:r w:rsidR="0067620B">
        <w:rPr>
          <w:iCs/>
        </w:rPr>
        <w:t xml:space="preserve"> a helyi</w:t>
      </w:r>
      <w:r w:rsidR="002413CF">
        <w:rPr>
          <w:iCs/>
        </w:rPr>
        <w:t xml:space="preserve"> önkormányzatot, keresse a további együttműködés lehetőségét a Baptista Szeretetszolgálattal.</w:t>
      </w:r>
    </w:p>
    <w:p w:rsidR="000D72F2" w:rsidRDefault="000D72F2" w:rsidP="000D72F2">
      <w:r w:rsidRPr="000D72F2">
        <w:t>A családok átmeneti otthona szolgáltatá</w:t>
      </w:r>
      <w:r w:rsidR="002413CF">
        <w:t xml:space="preserve">s </w:t>
      </w:r>
      <w:r w:rsidRPr="000D72F2">
        <w:t>nehéz helyzetbe került családok számára jelent segítséget. Jellemzőe</w:t>
      </w:r>
      <w:r w:rsidR="00B3703D">
        <w:t>n</w:t>
      </w:r>
      <w:r w:rsidRPr="000D72F2">
        <w:t xml:space="preserve"> egyedülálló édesanyák és gyermekeik kapnak elhelyezést az intézménybe</w:t>
      </w:r>
      <w:r w:rsidR="00FC2B01">
        <w:t>n. Azok az édesanyák, akik</w:t>
      </w:r>
      <w:r w:rsidRPr="000D72F2">
        <w:t xml:space="preserve"> gy</w:t>
      </w:r>
      <w:r w:rsidR="00FC2B01">
        <w:t>ermekkel érkeznek</w:t>
      </w:r>
      <w:r w:rsidRPr="000D72F2">
        <w:t>, gyermekeik felügyeletét nem tudják másra bízni, nincs családi támogató hát</w:t>
      </w:r>
      <w:r w:rsidR="00A11266">
        <w:t>tér, így az elsődleges munkaerő</w:t>
      </w:r>
      <w:r w:rsidRPr="000D72F2">
        <w:t>piacon történő elhelyezkedésük nagyon nehézkes. A közfoglalkoztatási program kereté</w:t>
      </w:r>
      <w:r w:rsidR="00B3703D">
        <w:t xml:space="preserve">ben </w:t>
      </w:r>
      <w:r w:rsidR="00A11266">
        <w:t>olyan intézményt sikerült</w:t>
      </w:r>
      <w:r w:rsidRPr="000D72F2">
        <w:t xml:space="preserve"> létre</w:t>
      </w:r>
      <w:r w:rsidR="00A11266">
        <w:t>hozni</w:t>
      </w:r>
      <w:r w:rsidRPr="000D72F2">
        <w:t>, ahol foglalkoztató helyiségek ki</w:t>
      </w:r>
      <w:r w:rsidR="00A11266">
        <w:t xml:space="preserve">alakításával biztosítható </w:t>
      </w:r>
      <w:r w:rsidRPr="000D72F2">
        <w:t>az érintett családok szá</w:t>
      </w:r>
      <w:r w:rsidR="00A11266">
        <w:t>mára az átmeneti foglalkoztatás lehetősége</w:t>
      </w:r>
      <w:r w:rsidRPr="000D72F2">
        <w:t>. A program beindításával az intézményben élő ellátottak mindegyike rendelkezik valamilyen formában jövedelemmel. </w:t>
      </w:r>
      <w:r w:rsidR="00B3703D">
        <w:t xml:space="preserve">Az otthonba 13 család költözhet, </w:t>
      </w:r>
      <w:r w:rsidR="006D0FFF">
        <w:t xml:space="preserve">40 személy elszállásolására van lehetőség. </w:t>
      </w:r>
    </w:p>
    <w:p w:rsidR="005F5DCF" w:rsidRPr="005F5DCF" w:rsidRDefault="005F5DCF" w:rsidP="005F5DCF">
      <w:r w:rsidRPr="005F5DCF">
        <w:t xml:space="preserve">A beruházás összértéke mintegy 120 millió forint, amelyből a Belügyminisztérium támogatása 105 millió forint volt. </w:t>
      </w:r>
      <w:bookmarkStart w:id="0" w:name="_GoBack"/>
      <w:bookmarkEnd w:id="0"/>
    </w:p>
    <w:p w:rsidR="005F5DCF" w:rsidRDefault="005F5DCF" w:rsidP="000D72F2"/>
    <w:p w:rsidR="00364B97" w:rsidRDefault="00364B97" w:rsidP="000D72F2"/>
    <w:p w:rsidR="00364B97" w:rsidRDefault="00364B97" w:rsidP="000D72F2">
      <w:r>
        <w:t>Hajdúböszörmény, 2018. február 13.</w:t>
      </w:r>
    </w:p>
    <w:p w:rsidR="00783463" w:rsidRDefault="00783463" w:rsidP="000D72F2"/>
    <w:p w:rsidR="006D0FFF" w:rsidRDefault="006D0FFF" w:rsidP="000D72F2">
      <w:pPr>
        <w:rPr>
          <w:sz w:val="28"/>
          <w:szCs w:val="28"/>
        </w:rPr>
      </w:pPr>
    </w:p>
    <w:p w:rsidR="00B3703D" w:rsidRDefault="00B3703D" w:rsidP="000D72F2">
      <w:pPr>
        <w:rPr>
          <w:sz w:val="28"/>
          <w:szCs w:val="28"/>
        </w:rPr>
      </w:pPr>
    </w:p>
    <w:p w:rsidR="00B3703D" w:rsidRDefault="00B3703D" w:rsidP="000D72F2">
      <w:pPr>
        <w:rPr>
          <w:sz w:val="28"/>
          <w:szCs w:val="28"/>
        </w:rPr>
      </w:pPr>
    </w:p>
    <w:p w:rsidR="00B3703D" w:rsidRDefault="00B3703D" w:rsidP="000D72F2">
      <w:pPr>
        <w:rPr>
          <w:sz w:val="28"/>
          <w:szCs w:val="28"/>
        </w:rPr>
      </w:pPr>
    </w:p>
    <w:p w:rsidR="00B3703D" w:rsidRDefault="00B3703D" w:rsidP="000D72F2">
      <w:pPr>
        <w:rPr>
          <w:sz w:val="28"/>
          <w:szCs w:val="28"/>
        </w:rPr>
      </w:pPr>
    </w:p>
    <w:p w:rsidR="00B3703D" w:rsidRDefault="00B3703D" w:rsidP="000D72F2">
      <w:pPr>
        <w:rPr>
          <w:sz w:val="28"/>
          <w:szCs w:val="28"/>
        </w:rPr>
      </w:pPr>
    </w:p>
    <w:p w:rsidR="00AA51EF" w:rsidRPr="00AA51EF" w:rsidRDefault="00AA51EF" w:rsidP="000D72F2">
      <w:pPr>
        <w:rPr>
          <w:sz w:val="28"/>
          <w:szCs w:val="28"/>
        </w:rPr>
      </w:pPr>
      <w:r w:rsidRPr="00AA51EF">
        <w:rPr>
          <w:sz w:val="28"/>
          <w:szCs w:val="28"/>
        </w:rPr>
        <w:t xml:space="preserve">Háttér: </w:t>
      </w:r>
    </w:p>
    <w:p w:rsidR="00383705" w:rsidRDefault="00383705" w:rsidP="00783463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83463" w:rsidRPr="00783463" w:rsidRDefault="00783463" w:rsidP="00783463">
      <w:pPr>
        <w:spacing w:after="200" w:line="276" w:lineRule="auto"/>
        <w:jc w:val="both"/>
        <w:rPr>
          <w:rFonts w:eastAsia="Calibri" w:cstheme="minorHAnsi"/>
        </w:rPr>
      </w:pPr>
      <w:r w:rsidRPr="00783463">
        <w:rPr>
          <w:rFonts w:eastAsia="Calibri" w:cstheme="minorHAnsi"/>
        </w:rPr>
        <w:t xml:space="preserve">KÖZFOGLALKOZTATÁS </w:t>
      </w:r>
      <w:proofErr w:type="gramStart"/>
      <w:r w:rsidRPr="00783463">
        <w:rPr>
          <w:rFonts w:eastAsia="Calibri" w:cstheme="minorHAnsi"/>
        </w:rPr>
        <w:t>A</w:t>
      </w:r>
      <w:proofErr w:type="gramEnd"/>
      <w:r w:rsidRPr="00783463">
        <w:rPr>
          <w:rFonts w:eastAsia="Calibri" w:cstheme="minorHAnsi"/>
        </w:rPr>
        <w:t xml:space="preserve"> KATICA CSALÁDOK ÁTMENETI OTTHONÁBAN</w:t>
      </w:r>
    </w:p>
    <w:p w:rsidR="00783463" w:rsidRPr="00783463" w:rsidRDefault="00783463" w:rsidP="00783463">
      <w:pPr>
        <w:spacing w:after="200" w:line="276" w:lineRule="auto"/>
        <w:jc w:val="both"/>
        <w:rPr>
          <w:rFonts w:eastAsia="Calibri" w:cstheme="minorHAnsi"/>
          <w:b/>
          <w:i/>
          <w:sz w:val="24"/>
          <w:szCs w:val="24"/>
        </w:rPr>
      </w:pPr>
    </w:p>
    <w:p w:rsidR="00783463" w:rsidRPr="00783463" w:rsidRDefault="00783463" w:rsidP="00783463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783463">
        <w:rPr>
          <w:rFonts w:eastAsia="Calibri" w:cstheme="minorHAnsi"/>
          <w:sz w:val="24"/>
          <w:szCs w:val="24"/>
        </w:rPr>
        <w:t>A Baptista Szeretetszolgálat több közfoglalkoztatási programot is szervezett már a m</w:t>
      </w:r>
      <w:r w:rsidR="00383705">
        <w:rPr>
          <w:rFonts w:eastAsia="Calibri" w:cstheme="minorHAnsi"/>
          <w:sz w:val="24"/>
          <w:szCs w:val="24"/>
        </w:rPr>
        <w:t>últban a hajléktalanok megsegítése</w:t>
      </w:r>
      <w:r w:rsidRPr="00783463">
        <w:rPr>
          <w:rFonts w:eastAsia="Calibri" w:cstheme="minorHAnsi"/>
          <w:sz w:val="24"/>
          <w:szCs w:val="24"/>
        </w:rPr>
        <w:t xml:space="preserve"> érdekében. Mára már több telephelyen és több szociális ellátási </w:t>
      </w:r>
      <w:r w:rsidR="00383705">
        <w:rPr>
          <w:rFonts w:eastAsia="Calibri" w:cstheme="minorHAnsi"/>
          <w:sz w:val="24"/>
          <w:szCs w:val="24"/>
        </w:rPr>
        <w:t>típusba sikerült integrálni</w:t>
      </w:r>
      <w:r w:rsidRPr="00783463">
        <w:rPr>
          <w:rFonts w:eastAsia="Calibri" w:cstheme="minorHAnsi"/>
          <w:sz w:val="24"/>
          <w:szCs w:val="24"/>
        </w:rPr>
        <w:t xml:space="preserve"> a közfoglalkoztatási programokat, mert úgy gondol</w:t>
      </w:r>
      <w:r w:rsidR="00383705">
        <w:rPr>
          <w:rFonts w:eastAsia="Calibri" w:cstheme="minorHAnsi"/>
          <w:sz w:val="24"/>
          <w:szCs w:val="24"/>
        </w:rPr>
        <w:t>juk, hogy az elesett emberek gondjaira akkor tudunk megfelelő</w:t>
      </w:r>
      <w:r w:rsidRPr="00783463">
        <w:rPr>
          <w:rFonts w:eastAsia="Calibri" w:cstheme="minorHAnsi"/>
          <w:sz w:val="24"/>
          <w:szCs w:val="24"/>
        </w:rPr>
        <w:t>ké</w:t>
      </w:r>
      <w:r w:rsidR="00383705">
        <w:rPr>
          <w:rFonts w:eastAsia="Calibri" w:cstheme="minorHAnsi"/>
          <w:sz w:val="24"/>
          <w:szCs w:val="24"/>
        </w:rPr>
        <w:t>p</w:t>
      </w:r>
      <w:r w:rsidRPr="00783463">
        <w:rPr>
          <w:rFonts w:eastAsia="Calibri" w:cstheme="minorHAnsi"/>
          <w:sz w:val="24"/>
          <w:szCs w:val="24"/>
        </w:rPr>
        <w:t xml:space="preserve">pen </w:t>
      </w:r>
      <w:proofErr w:type="gramStart"/>
      <w:r w:rsidRPr="00783463">
        <w:rPr>
          <w:rFonts w:eastAsia="Calibri" w:cstheme="minorHAnsi"/>
          <w:sz w:val="24"/>
          <w:szCs w:val="24"/>
        </w:rPr>
        <w:t>reagálni</w:t>
      </w:r>
      <w:proofErr w:type="gramEnd"/>
      <w:r w:rsidRPr="00783463">
        <w:rPr>
          <w:rFonts w:eastAsia="Calibri" w:cstheme="minorHAnsi"/>
          <w:sz w:val="24"/>
          <w:szCs w:val="24"/>
        </w:rPr>
        <w:t>, ha az egyes problémákat egységesen, egy program keretén belül tudjuk kezelni. A mintaprogramjainkban</w:t>
      </w:r>
      <w:r w:rsidR="00383705">
        <w:rPr>
          <w:rFonts w:eastAsia="Calibri" w:cstheme="minorHAnsi"/>
          <w:sz w:val="24"/>
          <w:szCs w:val="24"/>
        </w:rPr>
        <w:t xml:space="preserve"> részt</w:t>
      </w:r>
      <w:r w:rsidRPr="00783463">
        <w:rPr>
          <w:rFonts w:eastAsia="Calibri" w:cstheme="minorHAnsi"/>
          <w:sz w:val="24"/>
          <w:szCs w:val="24"/>
        </w:rPr>
        <w:t>vevő</w:t>
      </w:r>
      <w:r w:rsidR="00383705">
        <w:rPr>
          <w:rFonts w:eastAsia="Calibri" w:cstheme="minorHAnsi"/>
          <w:sz w:val="24"/>
          <w:szCs w:val="24"/>
        </w:rPr>
        <w:t>k</w:t>
      </w:r>
      <w:r w:rsidRPr="00783463">
        <w:rPr>
          <w:rFonts w:eastAsia="Calibri" w:cstheme="minorHAnsi"/>
          <w:sz w:val="24"/>
          <w:szCs w:val="24"/>
        </w:rPr>
        <w:t xml:space="preserve"> számára a foglalkoztatáson túl lakhatást és szociális segítségnyújtás is tudunk biztosítani, amelyekkel egyszerre az életük több területén is hatással lehetünk. </w:t>
      </w:r>
    </w:p>
    <w:p w:rsidR="00783463" w:rsidRPr="00783463" w:rsidRDefault="00783463" w:rsidP="00783463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783463">
        <w:rPr>
          <w:rFonts w:eastAsia="Calibri" w:cstheme="minorHAnsi"/>
          <w:sz w:val="24"/>
          <w:szCs w:val="24"/>
        </w:rPr>
        <w:t>A 2017. évi hajléktalan mintaprogrammal egy olyan új célcsoportot szerettünk volna elérni, akik általában nem jutnak az emberek eszébe, ha a hajléktalanságban élőkre</w:t>
      </w:r>
      <w:r w:rsidR="00383705">
        <w:rPr>
          <w:rFonts w:eastAsia="Calibri" w:cstheme="minorHAnsi"/>
          <w:sz w:val="24"/>
          <w:szCs w:val="24"/>
        </w:rPr>
        <w:t xml:space="preserve"> gondolnak. Ők a hajléktalanná vált, </w:t>
      </w:r>
      <w:r w:rsidRPr="00783463">
        <w:rPr>
          <w:rFonts w:eastAsia="Calibri" w:cstheme="minorHAnsi"/>
          <w:sz w:val="24"/>
          <w:szCs w:val="24"/>
        </w:rPr>
        <w:t>méltányolható lakhatási megoldással nem rendelkező családok, akik számára a családok átmeneti otthona szolgáltatás nyújt egyedüli segítséget abban, hogy ne veszítsék el gyermekeiket.</w:t>
      </w:r>
    </w:p>
    <w:p w:rsidR="00783463" w:rsidRPr="00783463" w:rsidRDefault="00783463" w:rsidP="00783463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783463">
        <w:rPr>
          <w:rFonts w:eastAsia="Calibri" w:cstheme="minorHAnsi"/>
          <w:sz w:val="24"/>
          <w:szCs w:val="24"/>
        </w:rPr>
        <w:t>A mintaprogram keretében a</w:t>
      </w:r>
      <w:r w:rsidR="00383705">
        <w:rPr>
          <w:rFonts w:eastAsia="Calibri" w:cstheme="minorHAnsi"/>
          <w:sz w:val="24"/>
          <w:szCs w:val="24"/>
        </w:rPr>
        <w:t xml:space="preserve"> b</w:t>
      </w:r>
      <w:r w:rsidRPr="00783463">
        <w:rPr>
          <w:rFonts w:eastAsia="Calibri" w:cstheme="minorHAnsi"/>
          <w:sz w:val="24"/>
          <w:szCs w:val="24"/>
        </w:rPr>
        <w:t>aptista fenntartásban működő hajdúböszörményi Katica Családok Átmeneti Otthona vállalta azt a feladatot, hogy a szociális segítségnyújtáson túl a</w:t>
      </w:r>
      <w:r w:rsidR="00383705">
        <w:rPr>
          <w:rFonts w:eastAsia="Calibri" w:cstheme="minorHAnsi"/>
          <w:sz w:val="24"/>
          <w:szCs w:val="24"/>
        </w:rPr>
        <w:t xml:space="preserve"> lakók számára egy olyan minta</w:t>
      </w:r>
      <w:r w:rsidRPr="00783463">
        <w:rPr>
          <w:rFonts w:eastAsia="Calibri" w:cstheme="minorHAnsi"/>
          <w:sz w:val="24"/>
          <w:szCs w:val="24"/>
        </w:rPr>
        <w:t>értékű prog</w:t>
      </w:r>
      <w:r w:rsidR="00383705">
        <w:rPr>
          <w:rFonts w:eastAsia="Calibri" w:cstheme="minorHAnsi"/>
          <w:sz w:val="24"/>
          <w:szCs w:val="24"/>
        </w:rPr>
        <w:t>ramot vezet</w:t>
      </w:r>
      <w:r w:rsidRPr="00783463">
        <w:rPr>
          <w:rFonts w:eastAsia="Calibri" w:cstheme="minorHAnsi"/>
          <w:sz w:val="24"/>
          <w:szCs w:val="24"/>
        </w:rPr>
        <w:t xml:space="preserve"> be, am</w:t>
      </w:r>
      <w:r w:rsidR="00383705">
        <w:rPr>
          <w:rFonts w:eastAsia="Calibri" w:cstheme="minorHAnsi"/>
          <w:sz w:val="24"/>
          <w:szCs w:val="24"/>
        </w:rPr>
        <w:t>ellyel</w:t>
      </w:r>
      <w:r w:rsidRPr="00783463">
        <w:rPr>
          <w:rFonts w:eastAsia="Calibri" w:cstheme="minorHAnsi"/>
          <w:sz w:val="24"/>
          <w:szCs w:val="24"/>
        </w:rPr>
        <w:t xml:space="preserve"> a munkaképes álláskereső felnőttek jövedelemhez tudnak jutni és </w:t>
      </w:r>
      <w:proofErr w:type="gramStart"/>
      <w:r w:rsidRPr="00783463">
        <w:rPr>
          <w:rFonts w:eastAsia="Calibri" w:cstheme="minorHAnsi"/>
          <w:sz w:val="24"/>
          <w:szCs w:val="24"/>
        </w:rPr>
        <w:t>ezáltal</w:t>
      </w:r>
      <w:proofErr w:type="gramEnd"/>
      <w:r w:rsidRPr="00783463">
        <w:rPr>
          <w:rFonts w:eastAsia="Calibri" w:cstheme="minorHAnsi"/>
          <w:sz w:val="24"/>
          <w:szCs w:val="24"/>
        </w:rPr>
        <w:t xml:space="preserve"> az intézményben élő gyermekek is a szüleik példáján keresztül a</w:t>
      </w:r>
      <w:r w:rsidR="00E37A56">
        <w:rPr>
          <w:rFonts w:eastAsia="Calibri" w:cstheme="minorHAnsi"/>
          <w:sz w:val="24"/>
          <w:szCs w:val="24"/>
        </w:rPr>
        <w:t xml:space="preserve"> családon belül kapnak </w:t>
      </w:r>
      <w:r w:rsidRPr="00783463">
        <w:rPr>
          <w:rFonts w:eastAsia="Calibri" w:cstheme="minorHAnsi"/>
          <w:sz w:val="24"/>
          <w:szCs w:val="24"/>
        </w:rPr>
        <w:t xml:space="preserve">követendő mintát a jövőjükhöz. </w:t>
      </w:r>
    </w:p>
    <w:p w:rsidR="00783463" w:rsidRPr="00783463" w:rsidRDefault="00783463" w:rsidP="00783463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783463">
        <w:rPr>
          <w:rFonts w:eastAsia="Calibri" w:cstheme="minorHAnsi"/>
          <w:sz w:val="24"/>
          <w:szCs w:val="24"/>
        </w:rPr>
        <w:t>A program keretében a Belügyminisztérium</w:t>
      </w:r>
      <w:r w:rsidR="00E37A56">
        <w:rPr>
          <w:rFonts w:eastAsia="Calibri" w:cstheme="minorHAnsi"/>
          <w:sz w:val="24"/>
          <w:szCs w:val="24"/>
        </w:rPr>
        <w:t xml:space="preserve"> támogatásával az intézmény </w:t>
      </w:r>
      <w:r w:rsidRPr="00783463">
        <w:rPr>
          <w:rFonts w:eastAsia="Calibri" w:cstheme="minorHAnsi"/>
          <w:sz w:val="24"/>
          <w:szCs w:val="24"/>
        </w:rPr>
        <w:t xml:space="preserve">új ingatlanba tud </w:t>
      </w:r>
      <w:r w:rsidR="00E37A56">
        <w:rPr>
          <w:rFonts w:eastAsia="Calibri" w:cstheme="minorHAnsi"/>
          <w:sz w:val="24"/>
          <w:szCs w:val="24"/>
        </w:rPr>
        <w:t xml:space="preserve">átköltözni, amely már </w:t>
      </w:r>
      <w:r w:rsidRPr="00783463">
        <w:rPr>
          <w:rFonts w:eastAsia="Calibri" w:cstheme="minorHAnsi"/>
          <w:sz w:val="24"/>
          <w:szCs w:val="24"/>
        </w:rPr>
        <w:t>teljesen megújult</w:t>
      </w:r>
      <w:r w:rsidR="00E37A56">
        <w:rPr>
          <w:rFonts w:eastAsia="Calibri" w:cstheme="minorHAnsi"/>
          <w:sz w:val="24"/>
          <w:szCs w:val="24"/>
        </w:rPr>
        <w:t>,</w:t>
      </w:r>
      <w:r w:rsidRPr="00783463">
        <w:rPr>
          <w:rFonts w:eastAsia="Calibri" w:cstheme="minorHAnsi"/>
          <w:sz w:val="24"/>
          <w:szCs w:val="24"/>
        </w:rPr>
        <w:t xml:space="preserve"> 21. századi környezetben fogadja a családokat, gyermekeket. Az ingatlan átalakításakor a fenti elveket figyelembe véve egy olyan szociális intézményt sikerült létrehoznunk, amely a férőhely biztosításán </w:t>
      </w:r>
      <w:r w:rsidR="00E37A56">
        <w:rPr>
          <w:rFonts w:eastAsia="Calibri" w:cstheme="minorHAnsi"/>
          <w:sz w:val="24"/>
          <w:szCs w:val="24"/>
        </w:rPr>
        <w:t>túl foglalkoztató helyiségekkel</w:t>
      </w:r>
      <w:r w:rsidRPr="00783463">
        <w:rPr>
          <w:rFonts w:eastAsia="Calibri" w:cstheme="minorHAnsi"/>
          <w:sz w:val="24"/>
          <w:szCs w:val="24"/>
        </w:rPr>
        <w:t xml:space="preserve"> és két </w:t>
      </w:r>
      <w:proofErr w:type="gramStart"/>
      <w:r w:rsidRPr="00783463">
        <w:rPr>
          <w:rFonts w:eastAsia="Calibri" w:cstheme="minorHAnsi"/>
          <w:sz w:val="24"/>
          <w:szCs w:val="24"/>
        </w:rPr>
        <w:t>apartman</w:t>
      </w:r>
      <w:proofErr w:type="gramEnd"/>
      <w:r w:rsidRPr="00783463">
        <w:rPr>
          <w:rFonts w:eastAsia="Calibri" w:cstheme="minorHAnsi"/>
          <w:sz w:val="24"/>
          <w:szCs w:val="24"/>
        </w:rPr>
        <w:t xml:space="preserve"> helyiséggel is rendelkezik. </w:t>
      </w:r>
    </w:p>
    <w:p w:rsidR="00783463" w:rsidRPr="00783463" w:rsidRDefault="00783463" w:rsidP="00783463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783463">
        <w:rPr>
          <w:rFonts w:eastAsia="Calibri" w:cstheme="minorHAnsi"/>
          <w:sz w:val="24"/>
          <w:szCs w:val="24"/>
        </w:rPr>
        <w:lastRenderedPageBreak/>
        <w:t>A foglalkoztató helyiségek célja, hogy azoknak az édesanyáknak, akik pici gyerekekkel érkeznek az intézménybe, és nem tudják megoldani a gyermekek felügyeletét az általános munkarendben történő munkaidő alatt</w:t>
      </w:r>
      <w:r w:rsidR="00E37A56">
        <w:rPr>
          <w:rFonts w:eastAsia="Calibri" w:cstheme="minorHAnsi"/>
          <w:sz w:val="24"/>
          <w:szCs w:val="24"/>
        </w:rPr>
        <w:t xml:space="preserve">, </w:t>
      </w:r>
      <w:r w:rsidRPr="00783463">
        <w:rPr>
          <w:rFonts w:eastAsia="Calibri" w:cstheme="minorHAnsi"/>
          <w:sz w:val="24"/>
          <w:szCs w:val="24"/>
        </w:rPr>
        <w:t>a közfoglalkoztatási program keretében tud</w:t>
      </w:r>
      <w:r w:rsidR="00E37A56">
        <w:rPr>
          <w:rFonts w:eastAsia="Calibri" w:cstheme="minorHAnsi"/>
          <w:sz w:val="24"/>
          <w:szCs w:val="24"/>
        </w:rPr>
        <w:t>unk foglalkoztatást biztosítani. Ezek</w:t>
      </w:r>
      <w:r w:rsidRPr="00783463">
        <w:rPr>
          <w:rFonts w:eastAsia="Calibri" w:cstheme="minorHAnsi"/>
          <w:sz w:val="24"/>
          <w:szCs w:val="24"/>
        </w:rPr>
        <w:t xml:space="preserve"> oly</w:t>
      </w:r>
      <w:r w:rsidR="00E37A56">
        <w:rPr>
          <w:rFonts w:eastAsia="Calibri" w:cstheme="minorHAnsi"/>
          <w:sz w:val="24"/>
          <w:szCs w:val="24"/>
        </w:rPr>
        <w:t xml:space="preserve">an egyszerű tevékenységek, mint </w:t>
      </w:r>
      <w:r w:rsidRPr="00783463">
        <w:rPr>
          <w:rFonts w:eastAsia="Calibri" w:cstheme="minorHAnsi"/>
          <w:sz w:val="24"/>
          <w:szCs w:val="24"/>
        </w:rPr>
        <w:t>lakás</w:t>
      </w:r>
      <w:proofErr w:type="gramStart"/>
      <w:r w:rsidRPr="00783463">
        <w:rPr>
          <w:rFonts w:eastAsia="Calibri" w:cstheme="minorHAnsi"/>
          <w:sz w:val="24"/>
          <w:szCs w:val="24"/>
        </w:rPr>
        <w:t>textíliák</w:t>
      </w:r>
      <w:proofErr w:type="gramEnd"/>
      <w:r w:rsidRPr="00783463">
        <w:rPr>
          <w:rFonts w:eastAsia="Calibri" w:cstheme="minorHAnsi"/>
          <w:sz w:val="24"/>
          <w:szCs w:val="24"/>
        </w:rPr>
        <w:t xml:space="preserve"> szabása</w:t>
      </w:r>
      <w:r w:rsidR="00E37A56">
        <w:rPr>
          <w:rFonts w:eastAsia="Calibri" w:cstheme="minorHAnsi"/>
          <w:sz w:val="24"/>
          <w:szCs w:val="24"/>
        </w:rPr>
        <w:t>,</w:t>
      </w:r>
      <w:r w:rsidRPr="00783463">
        <w:rPr>
          <w:rFonts w:eastAsia="Calibri" w:cstheme="minorHAnsi"/>
          <w:sz w:val="24"/>
          <w:szCs w:val="24"/>
        </w:rPr>
        <w:t xml:space="preserve"> varrása, javítása, dísztárgyak előállítása. </w:t>
      </w:r>
    </w:p>
    <w:p w:rsidR="00783463" w:rsidRPr="00783463" w:rsidRDefault="00E37A56" w:rsidP="00783463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Az </w:t>
      </w:r>
      <w:proofErr w:type="gramStart"/>
      <w:r>
        <w:rPr>
          <w:rFonts w:eastAsia="Calibri" w:cstheme="minorHAnsi"/>
          <w:sz w:val="24"/>
          <w:szCs w:val="24"/>
        </w:rPr>
        <w:t>apartman</w:t>
      </w:r>
      <w:proofErr w:type="gramEnd"/>
      <w:r>
        <w:rPr>
          <w:rFonts w:eastAsia="Calibri" w:cstheme="minorHAnsi"/>
          <w:sz w:val="24"/>
          <w:szCs w:val="24"/>
        </w:rPr>
        <w:t xml:space="preserve"> helyiségek </w:t>
      </w:r>
      <w:r w:rsidR="00783463" w:rsidRPr="00783463">
        <w:rPr>
          <w:rFonts w:eastAsia="Calibri" w:cstheme="minorHAnsi"/>
          <w:sz w:val="24"/>
          <w:szCs w:val="24"/>
        </w:rPr>
        <w:t>azok</w:t>
      </w:r>
      <w:r>
        <w:rPr>
          <w:rFonts w:eastAsia="Calibri" w:cstheme="minorHAnsi"/>
          <w:sz w:val="24"/>
          <w:szCs w:val="24"/>
        </w:rPr>
        <w:t xml:space="preserve">nak </w:t>
      </w:r>
      <w:r w:rsidR="00783463" w:rsidRPr="00783463">
        <w:rPr>
          <w:rFonts w:eastAsia="Calibri" w:cstheme="minorHAnsi"/>
          <w:sz w:val="24"/>
          <w:szCs w:val="24"/>
        </w:rPr>
        <w:t>jelentenek segítséget, akik az intézményt már el tudják hagyni, nem szorulnak családgondozásra</w:t>
      </w:r>
      <w:r>
        <w:rPr>
          <w:rFonts w:eastAsia="Calibri" w:cstheme="minorHAnsi"/>
          <w:sz w:val="24"/>
          <w:szCs w:val="24"/>
        </w:rPr>
        <w:t xml:space="preserve"> és rendelkeznek </w:t>
      </w:r>
      <w:r w:rsidR="00783463" w:rsidRPr="00783463">
        <w:rPr>
          <w:rFonts w:eastAsia="Calibri" w:cstheme="minorHAnsi"/>
          <w:sz w:val="24"/>
          <w:szCs w:val="24"/>
        </w:rPr>
        <w:t>munkah</w:t>
      </w:r>
      <w:r>
        <w:rPr>
          <w:rFonts w:eastAsia="Calibri" w:cstheme="minorHAnsi"/>
          <w:sz w:val="24"/>
          <w:szCs w:val="24"/>
        </w:rPr>
        <w:t>ellyel, de még nincs annyi megtakarításuk</w:t>
      </w:r>
      <w:r w:rsidR="00783463" w:rsidRPr="00783463">
        <w:rPr>
          <w:rFonts w:eastAsia="Calibri" w:cstheme="minorHAnsi"/>
          <w:sz w:val="24"/>
          <w:szCs w:val="24"/>
        </w:rPr>
        <w:t xml:space="preserve">, hogy önálló bérleményt vagy lakhatást biztosítsanak maguknak. Az </w:t>
      </w:r>
      <w:proofErr w:type="gramStart"/>
      <w:r w:rsidR="00783463" w:rsidRPr="00783463">
        <w:rPr>
          <w:rFonts w:eastAsia="Calibri" w:cstheme="minorHAnsi"/>
          <w:sz w:val="24"/>
          <w:szCs w:val="24"/>
        </w:rPr>
        <w:t>apartmanok</w:t>
      </w:r>
      <w:r>
        <w:rPr>
          <w:rFonts w:eastAsia="Calibri" w:cstheme="minorHAnsi"/>
          <w:sz w:val="24"/>
          <w:szCs w:val="24"/>
        </w:rPr>
        <w:t>ba</w:t>
      </w:r>
      <w:proofErr w:type="gramEnd"/>
      <w:r>
        <w:rPr>
          <w:rFonts w:eastAsia="Calibri" w:cstheme="minorHAnsi"/>
          <w:sz w:val="24"/>
          <w:szCs w:val="24"/>
        </w:rPr>
        <w:t xml:space="preserve"> </w:t>
      </w:r>
      <w:r w:rsidR="00783463" w:rsidRPr="00783463">
        <w:rPr>
          <w:rFonts w:eastAsia="Calibri" w:cstheme="minorHAnsi"/>
          <w:sz w:val="24"/>
          <w:szCs w:val="24"/>
        </w:rPr>
        <w:t>a szociális ellátás térítési díját meghaladó, de a piaci bérleti viszonyok alatt mara</w:t>
      </w:r>
      <w:r>
        <w:rPr>
          <w:rFonts w:eastAsia="Calibri" w:cstheme="minorHAnsi"/>
          <w:sz w:val="24"/>
          <w:szCs w:val="24"/>
        </w:rPr>
        <w:t xml:space="preserve">dó hozzájárulás ellenében </w:t>
      </w:r>
      <w:r w:rsidR="00783463" w:rsidRPr="00783463">
        <w:rPr>
          <w:rFonts w:eastAsia="Calibri" w:cstheme="minorHAnsi"/>
          <w:sz w:val="24"/>
          <w:szCs w:val="24"/>
        </w:rPr>
        <w:t>l</w:t>
      </w:r>
      <w:r>
        <w:rPr>
          <w:rFonts w:eastAsia="Calibri" w:cstheme="minorHAnsi"/>
          <w:sz w:val="24"/>
          <w:szCs w:val="24"/>
        </w:rPr>
        <w:t>akhatnak</w:t>
      </w:r>
      <w:r w:rsidR="00783463" w:rsidRPr="00783463">
        <w:rPr>
          <w:rFonts w:eastAsia="Calibri" w:cstheme="minorHAnsi"/>
          <w:sz w:val="24"/>
          <w:szCs w:val="24"/>
        </w:rPr>
        <w:t xml:space="preserve"> azok a családok</w:t>
      </w:r>
      <w:r>
        <w:rPr>
          <w:rFonts w:eastAsia="Calibri" w:cstheme="minorHAnsi"/>
          <w:sz w:val="24"/>
          <w:szCs w:val="24"/>
        </w:rPr>
        <w:t xml:space="preserve">, amelyeknek csak átmeneti időre van szükségük ahhoz, hogy </w:t>
      </w:r>
      <w:r w:rsidR="00783463" w:rsidRPr="00783463">
        <w:rPr>
          <w:rFonts w:eastAsia="Calibri" w:cstheme="minorHAnsi"/>
          <w:sz w:val="24"/>
          <w:szCs w:val="24"/>
        </w:rPr>
        <w:t xml:space="preserve">önálló életvitelüket kialakítsák. </w:t>
      </w:r>
    </w:p>
    <w:p w:rsidR="00783463" w:rsidRPr="00783463" w:rsidRDefault="00E37A56" w:rsidP="00783463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Az i</w:t>
      </w:r>
      <w:r w:rsidR="00783463" w:rsidRPr="00783463">
        <w:rPr>
          <w:rFonts w:eastAsia="Calibri" w:cstheme="minorHAnsi"/>
          <w:sz w:val="24"/>
          <w:szCs w:val="24"/>
        </w:rPr>
        <w:t xml:space="preserve">ntézmény </w:t>
      </w:r>
      <w:r>
        <w:rPr>
          <w:rFonts w:eastAsia="Calibri" w:cstheme="minorHAnsi"/>
          <w:sz w:val="24"/>
          <w:szCs w:val="24"/>
        </w:rPr>
        <w:t>2017</w:t>
      </w:r>
      <w:r w:rsidR="00783463" w:rsidRPr="00783463">
        <w:rPr>
          <w:rFonts w:eastAsia="Calibri" w:cstheme="minorHAnsi"/>
          <w:sz w:val="24"/>
          <w:szCs w:val="24"/>
        </w:rPr>
        <w:t xml:space="preserve"> márciusától csatlakozott a közfoglalkoztatáshoz és jelenleg 6 fő dolgozik a programban. Összesen 19 fő számára biztosított foglalkoztatási lehetőséget idáig, és elmondható, hogy a program beindításával az intézményben élő munkaképes felnőttek</w:t>
      </w:r>
      <w:r w:rsidR="00A11266">
        <w:rPr>
          <w:rFonts w:eastAsia="Calibri" w:cstheme="minorHAnsi"/>
          <w:sz w:val="24"/>
          <w:szCs w:val="24"/>
        </w:rPr>
        <w:t xml:space="preserve"> mindegyike </w:t>
      </w:r>
      <w:r w:rsidR="00783463" w:rsidRPr="00783463">
        <w:rPr>
          <w:rFonts w:eastAsia="Calibri" w:cstheme="minorHAnsi"/>
          <w:sz w:val="24"/>
          <w:szCs w:val="24"/>
        </w:rPr>
        <w:t xml:space="preserve">rendelkezik munkajövedelemmel.  </w:t>
      </w:r>
    </w:p>
    <w:p w:rsidR="00783463" w:rsidRPr="00783463" w:rsidRDefault="00783463" w:rsidP="00783463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:rsidR="00A11266" w:rsidRPr="00A11266" w:rsidRDefault="00783463" w:rsidP="00783463">
      <w:pPr>
        <w:spacing w:after="200" w:line="276" w:lineRule="auto"/>
        <w:jc w:val="both"/>
        <w:rPr>
          <w:rFonts w:eastAsia="Calibri" w:cstheme="minorHAnsi"/>
        </w:rPr>
      </w:pPr>
      <w:r w:rsidRPr="00783463">
        <w:rPr>
          <w:rFonts w:eastAsia="Calibri" w:cstheme="minorHAnsi"/>
          <w:sz w:val="24"/>
          <w:szCs w:val="24"/>
        </w:rPr>
        <w:t xml:space="preserve"> </w:t>
      </w:r>
      <w:r w:rsidR="00A11266" w:rsidRPr="00A11266">
        <w:rPr>
          <w:rFonts w:eastAsia="Calibri" w:cstheme="minorHAnsi"/>
        </w:rPr>
        <w:t xml:space="preserve">AZ INTÉZMÉNY: </w:t>
      </w:r>
    </w:p>
    <w:p w:rsidR="00A11266" w:rsidRDefault="00A11266" w:rsidP="00783463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:rsidR="00783463" w:rsidRPr="00783463" w:rsidRDefault="00783463" w:rsidP="00783463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783463">
        <w:rPr>
          <w:rFonts w:eastAsia="Calibri" w:cstheme="minorHAnsi"/>
          <w:sz w:val="24"/>
          <w:szCs w:val="24"/>
        </w:rPr>
        <w:t>A Katica Családok Átmeneti Otthona 2011</w:t>
      </w:r>
      <w:r w:rsidR="00A11266">
        <w:rPr>
          <w:rFonts w:eastAsia="Calibri" w:cstheme="minorHAnsi"/>
          <w:sz w:val="24"/>
          <w:szCs w:val="24"/>
        </w:rPr>
        <w:t xml:space="preserve"> </w:t>
      </w:r>
      <w:r w:rsidRPr="00783463">
        <w:rPr>
          <w:rFonts w:eastAsia="Calibri" w:cstheme="minorHAnsi"/>
          <w:sz w:val="24"/>
          <w:szCs w:val="24"/>
        </w:rPr>
        <w:t>decemberében kezdte meg működését Hajdúböszörményben, országos befogadással.</w:t>
      </w:r>
    </w:p>
    <w:p w:rsidR="00783463" w:rsidRPr="00783463" w:rsidRDefault="00783463" w:rsidP="00783463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783463">
        <w:rPr>
          <w:rFonts w:eastAsia="Calibri" w:cstheme="minorHAnsi"/>
          <w:sz w:val="24"/>
          <w:szCs w:val="24"/>
        </w:rPr>
        <w:t xml:space="preserve">Az intézményben olyan családok elhelyezését biztosítjuk, akiknél a kialakult </w:t>
      </w:r>
      <w:proofErr w:type="gramStart"/>
      <w:r w:rsidRPr="00783463">
        <w:rPr>
          <w:rFonts w:eastAsia="Calibri" w:cstheme="minorHAnsi"/>
          <w:sz w:val="24"/>
          <w:szCs w:val="24"/>
        </w:rPr>
        <w:t>krízis</w:t>
      </w:r>
      <w:proofErr w:type="gramEnd"/>
      <w:r w:rsidRPr="00783463">
        <w:rPr>
          <w:rFonts w:eastAsia="Calibri" w:cstheme="minorHAnsi"/>
          <w:sz w:val="24"/>
          <w:szCs w:val="24"/>
        </w:rPr>
        <w:t xml:space="preserve">helyzet (munkanélküliség, életvezetési problémák, családi konfliktus) miatt a család lakhatása nem megoldott, a gyermekek mindennapi megfelelő ellátása veszélybe került. Az intézményben együttesen helyezhető el a szülő gyermekével, ezzel is segítve, hogy a családok közösen, szakemberek segítségével oldják meg a kialakult </w:t>
      </w:r>
      <w:proofErr w:type="gramStart"/>
      <w:r w:rsidRPr="00783463">
        <w:rPr>
          <w:rFonts w:eastAsia="Calibri" w:cstheme="minorHAnsi"/>
          <w:sz w:val="24"/>
          <w:szCs w:val="24"/>
        </w:rPr>
        <w:t>problémákat</w:t>
      </w:r>
      <w:proofErr w:type="gramEnd"/>
      <w:r w:rsidRPr="00783463">
        <w:rPr>
          <w:rFonts w:eastAsia="Calibri" w:cstheme="minorHAnsi"/>
          <w:sz w:val="24"/>
          <w:szCs w:val="24"/>
        </w:rPr>
        <w:t>, minél előbb tovább tudjanak lépni a krízishelyzetből.</w:t>
      </w:r>
    </w:p>
    <w:p w:rsidR="00783463" w:rsidRPr="00783463" w:rsidRDefault="00783463" w:rsidP="00783463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783463">
        <w:rPr>
          <w:rFonts w:eastAsia="Calibri" w:cstheme="minorHAnsi"/>
          <w:sz w:val="24"/>
          <w:szCs w:val="24"/>
        </w:rPr>
        <w:t>Célunk a családok átmeneti lakhatási gondjának megoldása, az átmeneti gondozás biztosítása, a szükség szerinti ellátás nyújtása, a család egyben tartás</w:t>
      </w:r>
      <w:r w:rsidR="00A11266">
        <w:rPr>
          <w:rFonts w:eastAsia="Calibri" w:cstheme="minorHAnsi"/>
          <w:sz w:val="24"/>
          <w:szCs w:val="24"/>
        </w:rPr>
        <w:t>a, a</w:t>
      </w:r>
      <w:r w:rsidRPr="00783463">
        <w:rPr>
          <w:rFonts w:eastAsia="Calibri" w:cstheme="minorHAnsi"/>
          <w:sz w:val="24"/>
          <w:szCs w:val="24"/>
        </w:rPr>
        <w:t xml:space="preserve"> család társadalmi re-integrációjának elősegítése.</w:t>
      </w:r>
    </w:p>
    <w:p w:rsidR="00783463" w:rsidRPr="00783463" w:rsidRDefault="00A11266" w:rsidP="00783463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Az otthonban 40 személy</w:t>
      </w:r>
      <w:r w:rsidR="00783463" w:rsidRPr="00783463">
        <w:rPr>
          <w:rFonts w:eastAsia="Calibri" w:cstheme="minorHAnsi"/>
          <w:sz w:val="24"/>
          <w:szCs w:val="24"/>
        </w:rPr>
        <w:t xml:space="preserve"> elszállásolására van lehetőség, jelenleg 28 gyermek és 12 felnőtt él az intézményben. </w:t>
      </w:r>
    </w:p>
    <w:p w:rsidR="00783463" w:rsidRPr="00783463" w:rsidRDefault="00783463" w:rsidP="00783463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783463">
        <w:rPr>
          <w:rFonts w:eastAsia="Calibri" w:cstheme="minorHAnsi"/>
          <w:sz w:val="24"/>
          <w:szCs w:val="24"/>
        </w:rPr>
        <w:t xml:space="preserve">Minden család külön lakószobában kap elhelyezést, a konyha, étkező, nappali és a vizes blokk emeletenként közös használatúak. </w:t>
      </w:r>
    </w:p>
    <w:p w:rsidR="00783463" w:rsidRPr="00783463" w:rsidRDefault="00783463" w:rsidP="00783463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783463">
        <w:rPr>
          <w:rFonts w:eastAsia="Calibri" w:cstheme="minorHAnsi"/>
          <w:sz w:val="24"/>
          <w:szCs w:val="24"/>
        </w:rPr>
        <w:t xml:space="preserve">Kiemelt figyelmet fordítunk a gyerekekre: azért dolgozunk, hogy a szülők nehézségei minél kevésbé befolyásolják a gyermekek életét, a biztonságos életkörülmények új, építő mintát </w:t>
      </w:r>
      <w:r w:rsidRPr="00783463">
        <w:rPr>
          <w:rFonts w:eastAsia="Calibri" w:cstheme="minorHAnsi"/>
          <w:sz w:val="24"/>
          <w:szCs w:val="24"/>
        </w:rPr>
        <w:lastRenderedPageBreak/>
        <w:t>adjanak nekik. Felcseperedve nagyobb kilátásaik lehessenek, szélesebb körű lehetőségekkel rendelkezzenek a továbbtanulás, önképzés, életminőség terén.</w:t>
      </w:r>
    </w:p>
    <w:p w:rsidR="00783463" w:rsidRPr="00783463" w:rsidRDefault="00783463" w:rsidP="00783463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proofErr w:type="spellStart"/>
      <w:r w:rsidRPr="00783463">
        <w:rPr>
          <w:rFonts w:eastAsia="Calibri" w:cstheme="minorHAnsi"/>
          <w:sz w:val="24"/>
          <w:szCs w:val="24"/>
        </w:rPr>
        <w:t>Mindezek</w:t>
      </w:r>
      <w:proofErr w:type="spellEnd"/>
      <w:r w:rsidRPr="00783463">
        <w:rPr>
          <w:rFonts w:eastAsia="Calibri" w:cstheme="minorHAnsi"/>
          <w:sz w:val="24"/>
          <w:szCs w:val="24"/>
        </w:rPr>
        <w:t xml:space="preserve"> érdekében szeretnénk olyan lakókörnyezetet biztosítani a gyermekeknek, </w:t>
      </w:r>
      <w:r w:rsidR="00A11266">
        <w:rPr>
          <w:rFonts w:eastAsia="Calibri" w:cstheme="minorHAnsi"/>
          <w:sz w:val="24"/>
          <w:szCs w:val="24"/>
        </w:rPr>
        <w:t xml:space="preserve">ahol </w:t>
      </w:r>
      <w:r w:rsidRPr="00783463">
        <w:rPr>
          <w:rFonts w:eastAsia="Calibri" w:cstheme="minorHAnsi"/>
          <w:sz w:val="24"/>
          <w:szCs w:val="24"/>
        </w:rPr>
        <w:t>nyugodt körülmények között tanulhatnak, biztonságos légkörben sportolha</w:t>
      </w:r>
      <w:r w:rsidR="00A11266">
        <w:rPr>
          <w:rFonts w:eastAsia="Calibri" w:cstheme="minorHAnsi"/>
          <w:sz w:val="24"/>
          <w:szCs w:val="24"/>
        </w:rPr>
        <w:t xml:space="preserve">tnak, játszhatnak, akárcsak </w:t>
      </w:r>
      <w:r w:rsidRPr="00783463">
        <w:rPr>
          <w:rFonts w:eastAsia="Calibri" w:cstheme="minorHAnsi"/>
          <w:sz w:val="24"/>
          <w:szCs w:val="24"/>
        </w:rPr>
        <w:t>saját, rendezett otthonban tennék azt.</w:t>
      </w:r>
    </w:p>
    <w:p w:rsidR="00783463" w:rsidRPr="00783463" w:rsidRDefault="00783463" w:rsidP="00783463">
      <w:pPr>
        <w:spacing w:after="200" w:line="276" w:lineRule="auto"/>
        <w:jc w:val="both"/>
        <w:rPr>
          <w:rFonts w:eastAsia="Calibri" w:cstheme="minorHAnsi"/>
          <w:b/>
          <w:sz w:val="24"/>
          <w:szCs w:val="24"/>
        </w:rPr>
      </w:pPr>
    </w:p>
    <w:p w:rsidR="00783463" w:rsidRPr="00783463" w:rsidRDefault="00783463" w:rsidP="00783463">
      <w:pPr>
        <w:spacing w:after="200" w:line="276" w:lineRule="auto"/>
        <w:jc w:val="both"/>
        <w:rPr>
          <w:rFonts w:eastAsia="Calibri" w:cstheme="minorHAnsi"/>
          <w:b/>
          <w:sz w:val="24"/>
          <w:szCs w:val="24"/>
        </w:rPr>
      </w:pPr>
    </w:p>
    <w:p w:rsidR="00783463" w:rsidRPr="00783463" w:rsidRDefault="00783463" w:rsidP="00783463">
      <w:pPr>
        <w:spacing w:after="200" w:line="276" w:lineRule="auto"/>
        <w:jc w:val="both"/>
        <w:rPr>
          <w:rFonts w:eastAsia="Calibri" w:cstheme="minorHAnsi"/>
          <w:b/>
          <w:sz w:val="24"/>
          <w:szCs w:val="24"/>
        </w:rPr>
      </w:pPr>
    </w:p>
    <w:p w:rsidR="00783463" w:rsidRPr="00783463" w:rsidRDefault="00783463" w:rsidP="00783463">
      <w:pPr>
        <w:spacing w:after="200" w:line="276" w:lineRule="auto"/>
        <w:jc w:val="both"/>
        <w:rPr>
          <w:rFonts w:eastAsia="Calibri" w:cstheme="minorHAnsi"/>
          <w:b/>
          <w:sz w:val="24"/>
          <w:szCs w:val="24"/>
        </w:rPr>
      </w:pPr>
    </w:p>
    <w:p w:rsidR="00783463" w:rsidRPr="00783463" w:rsidRDefault="00783463" w:rsidP="00783463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:rsidR="00783463" w:rsidRPr="00783463" w:rsidRDefault="00783463" w:rsidP="00783463">
      <w:pPr>
        <w:spacing w:after="200" w:line="276" w:lineRule="auto"/>
        <w:jc w:val="both"/>
        <w:rPr>
          <w:rFonts w:eastAsia="Calibri" w:cstheme="minorHAnsi"/>
          <w:b/>
          <w:sz w:val="24"/>
          <w:szCs w:val="24"/>
        </w:rPr>
      </w:pPr>
    </w:p>
    <w:p w:rsidR="00783463" w:rsidRPr="00783463" w:rsidRDefault="00783463" w:rsidP="00783463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:rsidR="00783463" w:rsidRPr="00783463" w:rsidRDefault="00783463" w:rsidP="00783463">
      <w:pPr>
        <w:spacing w:after="200" w:line="276" w:lineRule="auto"/>
        <w:ind w:left="567"/>
        <w:jc w:val="both"/>
        <w:rPr>
          <w:rFonts w:eastAsia="Calibri" w:cstheme="minorHAnsi"/>
          <w:sz w:val="24"/>
          <w:szCs w:val="24"/>
        </w:rPr>
      </w:pPr>
    </w:p>
    <w:p w:rsidR="00783463" w:rsidRPr="00783463" w:rsidRDefault="00783463" w:rsidP="00783463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:rsidR="00783463" w:rsidRPr="00783463" w:rsidRDefault="00783463" w:rsidP="00783463">
      <w:pPr>
        <w:spacing w:after="200" w:line="276" w:lineRule="auto"/>
        <w:jc w:val="both"/>
        <w:rPr>
          <w:rFonts w:eastAsia="Calibri" w:cstheme="minorHAnsi"/>
          <w:noProof/>
          <w:sz w:val="24"/>
          <w:szCs w:val="24"/>
          <w:lang w:eastAsia="hu-HU"/>
        </w:rPr>
      </w:pPr>
    </w:p>
    <w:p w:rsidR="00783463" w:rsidRPr="00783463" w:rsidRDefault="00783463" w:rsidP="00783463">
      <w:pPr>
        <w:spacing w:after="200" w:line="276" w:lineRule="auto"/>
        <w:ind w:firstLine="3828"/>
        <w:jc w:val="both"/>
        <w:rPr>
          <w:rFonts w:eastAsia="Times New Roman" w:cstheme="minorHAnsi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783463">
        <w:rPr>
          <w:rFonts w:eastAsia="Times New Roman" w:cstheme="minorHAnsi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83463" w:rsidRPr="00783463" w:rsidRDefault="00783463" w:rsidP="00783463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p w:rsidR="00783463" w:rsidRPr="00383705" w:rsidRDefault="00783463" w:rsidP="000D72F2">
      <w:pPr>
        <w:rPr>
          <w:rFonts w:cstheme="minorHAnsi"/>
        </w:rPr>
      </w:pPr>
    </w:p>
    <w:p w:rsidR="00783463" w:rsidRPr="00383705" w:rsidRDefault="00783463" w:rsidP="000D72F2">
      <w:pPr>
        <w:rPr>
          <w:rFonts w:cstheme="minorHAnsi"/>
        </w:rPr>
      </w:pPr>
    </w:p>
    <w:p w:rsidR="000466E7" w:rsidRPr="00383705" w:rsidRDefault="000466E7">
      <w:pPr>
        <w:rPr>
          <w:rFonts w:cstheme="minorHAnsi"/>
        </w:rPr>
      </w:pPr>
    </w:p>
    <w:p w:rsidR="000466E7" w:rsidRPr="00383705" w:rsidRDefault="000466E7">
      <w:pPr>
        <w:rPr>
          <w:rFonts w:cstheme="minorHAnsi"/>
        </w:rPr>
      </w:pPr>
      <w:r w:rsidRPr="00383705">
        <w:rPr>
          <w:rFonts w:cstheme="minorHAnsi"/>
        </w:rPr>
        <w:t xml:space="preserve">További információ: </w:t>
      </w:r>
    </w:p>
    <w:p w:rsidR="000466E7" w:rsidRPr="00383705" w:rsidRDefault="000466E7">
      <w:pPr>
        <w:rPr>
          <w:rFonts w:cstheme="minorHAnsi"/>
        </w:rPr>
      </w:pPr>
      <w:r w:rsidRPr="00383705">
        <w:rPr>
          <w:rFonts w:cstheme="minorHAnsi"/>
        </w:rPr>
        <w:t>Szilágyi Attila kommunikációs igazgató</w:t>
      </w:r>
    </w:p>
    <w:p w:rsidR="000466E7" w:rsidRPr="00383705" w:rsidRDefault="000466E7">
      <w:pPr>
        <w:rPr>
          <w:rFonts w:cstheme="minorHAnsi"/>
        </w:rPr>
      </w:pPr>
      <w:r w:rsidRPr="00383705">
        <w:rPr>
          <w:rFonts w:cstheme="minorHAnsi"/>
        </w:rPr>
        <w:t xml:space="preserve">Baptista Szeretetszolgálat </w:t>
      </w:r>
    </w:p>
    <w:p w:rsidR="005922D3" w:rsidRPr="00383705" w:rsidRDefault="000466E7">
      <w:pPr>
        <w:rPr>
          <w:rFonts w:cstheme="minorHAnsi"/>
        </w:rPr>
      </w:pPr>
      <w:r w:rsidRPr="00383705">
        <w:rPr>
          <w:rFonts w:cstheme="minorHAnsi"/>
        </w:rPr>
        <w:t xml:space="preserve">70 207 2841. </w:t>
      </w:r>
    </w:p>
    <w:p w:rsidR="000466E7" w:rsidRPr="00383705" w:rsidRDefault="000C5B35">
      <w:pPr>
        <w:rPr>
          <w:rFonts w:cstheme="minorHAnsi"/>
        </w:rPr>
      </w:pPr>
      <w:hyperlink r:id="rId6" w:history="1">
        <w:r w:rsidR="000466E7" w:rsidRPr="00383705">
          <w:rPr>
            <w:rStyle w:val="Hiperhivatkozs"/>
            <w:rFonts w:cstheme="minorHAnsi"/>
          </w:rPr>
          <w:t>szilagyi.attila@baptistasegely.hu</w:t>
        </w:r>
      </w:hyperlink>
    </w:p>
    <w:p w:rsidR="000466E7" w:rsidRPr="00383705" w:rsidRDefault="000466E7">
      <w:pPr>
        <w:rPr>
          <w:rFonts w:cstheme="minorHAnsi"/>
        </w:rPr>
      </w:pPr>
    </w:p>
    <w:p w:rsidR="000466E7" w:rsidRPr="00383705" w:rsidRDefault="000466E7">
      <w:pPr>
        <w:rPr>
          <w:rFonts w:cstheme="minorHAnsi"/>
        </w:rPr>
      </w:pPr>
      <w:r w:rsidRPr="00383705">
        <w:rPr>
          <w:rFonts w:cstheme="minorHAnsi"/>
        </w:rPr>
        <w:t xml:space="preserve">Budapest, 2018. 02. 05. </w:t>
      </w:r>
    </w:p>
    <w:p w:rsidR="000466E7" w:rsidRPr="00383705" w:rsidRDefault="000466E7">
      <w:pPr>
        <w:rPr>
          <w:rFonts w:cstheme="minorHAnsi"/>
        </w:rPr>
      </w:pPr>
    </w:p>
    <w:p w:rsidR="000466E7" w:rsidRPr="00383705" w:rsidRDefault="000466E7">
      <w:pPr>
        <w:rPr>
          <w:rFonts w:cstheme="minorHAnsi"/>
        </w:rPr>
      </w:pPr>
    </w:p>
    <w:p w:rsidR="000466E7" w:rsidRPr="00383705" w:rsidRDefault="000466E7">
      <w:pPr>
        <w:rPr>
          <w:rFonts w:cstheme="minorHAnsi"/>
        </w:rPr>
      </w:pPr>
    </w:p>
    <w:sectPr w:rsidR="000466E7" w:rsidRPr="00383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50A01"/>
    <w:multiLevelType w:val="hybridMultilevel"/>
    <w:tmpl w:val="E6806DE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CCD4F67"/>
    <w:multiLevelType w:val="hybridMultilevel"/>
    <w:tmpl w:val="EE28270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C6242FB"/>
    <w:multiLevelType w:val="hybridMultilevel"/>
    <w:tmpl w:val="A9D4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377DD"/>
    <w:multiLevelType w:val="hybridMultilevel"/>
    <w:tmpl w:val="421EF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F2"/>
    <w:rsid w:val="000466E7"/>
    <w:rsid w:val="000C5B35"/>
    <w:rsid w:val="000D72F2"/>
    <w:rsid w:val="002413CF"/>
    <w:rsid w:val="00364B97"/>
    <w:rsid w:val="00383705"/>
    <w:rsid w:val="005922D3"/>
    <w:rsid w:val="005F5DCF"/>
    <w:rsid w:val="0067620B"/>
    <w:rsid w:val="006D0FFF"/>
    <w:rsid w:val="006D2390"/>
    <w:rsid w:val="00777A9D"/>
    <w:rsid w:val="00783463"/>
    <w:rsid w:val="00A11266"/>
    <w:rsid w:val="00A46556"/>
    <w:rsid w:val="00AA51EF"/>
    <w:rsid w:val="00B3703D"/>
    <w:rsid w:val="00BD32C5"/>
    <w:rsid w:val="00D0479E"/>
    <w:rsid w:val="00E37A56"/>
    <w:rsid w:val="00F67423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9829"/>
  <w15:chartTrackingRefBased/>
  <w15:docId w15:val="{6ED78F29-27E4-4AA1-9DCD-A9095B0E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466E7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7834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ilagyi.attila@baptistasegely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3C500-D942-4D33-A367-04C3A39C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935</Words>
  <Characters>6456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</dc:creator>
  <cp:keywords/>
  <dc:description/>
  <cp:lastModifiedBy>Tomi</cp:lastModifiedBy>
  <cp:revision>13</cp:revision>
  <dcterms:created xsi:type="dcterms:W3CDTF">2018-01-24T09:37:00Z</dcterms:created>
  <dcterms:modified xsi:type="dcterms:W3CDTF">2018-02-13T18:28:00Z</dcterms:modified>
</cp:coreProperties>
</file>